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апреле 2013 года прокуратурой Серебряно-Прудского муниципального района Московской области была проведена проверка законодательства при предоставлении земельных участков, на которых расположены здания, строения, сооружения, по результатам которой были выявлены нарушения земельного законодательства. Администрацией Серебряно-Прудского муниципального района московской области было рассмотрено представление от 10.04.2013 №14-58в-2013 об устранении нарушений законодательства при предоставлении земельных участков, на которых расположены здания, строения,сооружения.,с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